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Meiryo UI" w:hAnsi="Meiryo UI" w:eastAsia="Meiryo UI"/>
        </w:rPr>
      </w:pPr>
      <w:r>
        <w:rPr>
          <w:rFonts w:hint="eastAsia" w:ascii="Meiryo UI" w:hAnsi="Meiryo UI" w:eastAsia="Meiryo UI"/>
        </w:rPr>
        <w:t>様式第3号</w:t>
      </w:r>
    </w:p>
    <w:p>
      <w:pPr>
        <w:spacing w:line="0" w:lineRule="atLeast"/>
        <w:jc w:val="left"/>
        <w:rPr>
          <w:rFonts w:ascii="Meiryo UI" w:hAnsi="Meiryo UI" w:eastAsia="Meiryo UI"/>
        </w:rPr>
      </w:pPr>
    </w:p>
    <w:p>
      <w:pPr>
        <w:spacing w:line="0" w:lineRule="atLeast"/>
        <w:jc w:val="center"/>
        <w:rPr>
          <w:rFonts w:ascii="Meiryo UI" w:hAnsi="Meiryo UI" w:eastAsia="Meiryo UI"/>
          <w:b/>
          <w:sz w:val="28"/>
        </w:rPr>
      </w:pPr>
      <w:r>
        <w:rPr>
          <w:rFonts w:ascii="Meiryo UI" w:hAnsi="Meiryo UI" w:eastAsia="Meiryo UI"/>
          <w:b/>
          <w:spacing w:val="31"/>
          <w:kern w:val="0"/>
          <w:sz w:val="28"/>
          <w:fitText w:val="7868" w:id="0"/>
        </w:rPr>
        <w:t>暴力団</w:t>
      </w:r>
      <w:r>
        <w:rPr>
          <w:rFonts w:hint="eastAsia" w:ascii="Meiryo UI" w:hAnsi="Meiryo UI" w:eastAsia="Meiryo UI"/>
          <w:b/>
          <w:spacing w:val="31"/>
          <w:kern w:val="0"/>
          <w:sz w:val="28"/>
          <w:fitText w:val="7868" w:id="0"/>
        </w:rPr>
        <w:t>、</w:t>
      </w:r>
      <w:r>
        <w:rPr>
          <w:rFonts w:ascii="Meiryo UI" w:hAnsi="Meiryo UI" w:eastAsia="Meiryo UI"/>
          <w:b/>
          <w:spacing w:val="31"/>
          <w:kern w:val="0"/>
          <w:sz w:val="28"/>
          <w:fitText w:val="7868" w:id="0"/>
        </w:rPr>
        <w:t>暴力団員又は暴力団若しくは暴力団の構成員</w:t>
      </w:r>
      <w:r>
        <w:rPr>
          <w:rFonts w:ascii="Meiryo UI" w:hAnsi="Meiryo UI" w:eastAsia="Meiryo UI"/>
          <w:b/>
          <w:spacing w:val="20"/>
          <w:kern w:val="0"/>
          <w:sz w:val="28"/>
          <w:fitText w:val="7868" w:id="0"/>
        </w:rPr>
        <w:t>と</w:t>
      </w:r>
    </w:p>
    <w:p>
      <w:pPr>
        <w:spacing w:line="0" w:lineRule="atLeast"/>
        <w:jc w:val="center"/>
        <w:rPr>
          <w:rFonts w:ascii="Meiryo UI" w:hAnsi="Meiryo UI" w:eastAsia="Meiryo UI"/>
          <w:b/>
          <w:sz w:val="28"/>
        </w:rPr>
      </w:pPr>
      <w:r>
        <w:rPr>
          <w:rFonts w:ascii="Meiryo UI" w:hAnsi="Meiryo UI" w:eastAsia="Meiryo UI"/>
          <w:b/>
          <w:spacing w:val="77"/>
          <w:kern w:val="0"/>
          <w:sz w:val="28"/>
          <w:fitText w:val="7868" w:id="1"/>
        </w:rPr>
        <w:t>密接な関係を有する者に該当しない旨の誓約</w:t>
      </w:r>
      <w:r>
        <w:rPr>
          <w:rFonts w:ascii="Meiryo UI" w:hAnsi="Meiryo UI" w:eastAsia="Meiryo UI"/>
          <w:b/>
          <w:spacing w:val="-5"/>
          <w:kern w:val="0"/>
          <w:sz w:val="28"/>
          <w:fitText w:val="7868" w:id="1"/>
        </w:rPr>
        <w:t>書</w:t>
      </w:r>
    </w:p>
    <w:p>
      <w:pPr>
        <w:spacing w:line="0" w:lineRule="atLeast"/>
        <w:rPr>
          <w:rFonts w:ascii="Meiryo UI" w:hAnsi="Meiryo UI" w:eastAsia="Meiryo UI"/>
          <w:szCs w:val="21"/>
        </w:rPr>
      </w:pPr>
    </w:p>
    <w:p>
      <w:pPr>
        <w:spacing w:line="0" w:lineRule="atLeast"/>
        <w:jc w:val="right"/>
        <w:rPr>
          <w:rFonts w:ascii="Meiryo UI" w:hAnsi="Meiryo UI" w:eastAsia="Meiryo UI"/>
          <w:szCs w:val="21"/>
        </w:rPr>
      </w:pPr>
      <w:r>
        <w:rPr>
          <w:rFonts w:hint="eastAsia" w:ascii="Meiryo UI" w:hAnsi="Meiryo UI" w:eastAsia="Meiryo UI"/>
          <w:szCs w:val="21"/>
        </w:rPr>
        <w:t>　　　　年　　月　　日</w:t>
      </w:r>
    </w:p>
    <w:p>
      <w:pPr>
        <w:spacing w:line="0" w:lineRule="atLeast"/>
        <w:rPr>
          <w:rFonts w:ascii="Meiryo UI" w:hAnsi="Meiryo UI" w:eastAsia="Meiryo UI"/>
          <w:szCs w:val="21"/>
        </w:rPr>
      </w:pPr>
    </w:p>
    <w:p>
      <w:pPr>
        <w:spacing w:line="0" w:lineRule="atLeast"/>
        <w:rPr>
          <w:rFonts w:ascii="Meiryo UI" w:hAnsi="Meiryo UI" w:eastAsia="Meiryo UI"/>
          <w:szCs w:val="21"/>
        </w:rPr>
      </w:pPr>
      <w:r>
        <w:rPr>
          <w:rFonts w:hint="eastAsia" w:ascii="Meiryo UI" w:hAnsi="Meiryo UI" w:eastAsia="Meiryo UI"/>
          <w:szCs w:val="21"/>
        </w:rPr>
        <w:t>豊後大野市病院事業管理者　木下　忠彦　様</w:t>
      </w:r>
    </w:p>
    <w:p>
      <w:pPr>
        <w:spacing w:line="0" w:lineRule="atLeast"/>
        <w:jc w:val="left"/>
        <w:rPr>
          <w:rFonts w:ascii="Meiryo UI" w:hAnsi="Meiryo UI" w:eastAsia="Meiryo UI"/>
          <w:szCs w:val="21"/>
        </w:rPr>
      </w:pPr>
    </w:p>
    <w:tbl>
      <w:tblPr>
        <w:tblStyle w:val="5"/>
        <w:tblW w:w="637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11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0" w:hRule="atLeast"/>
        </w:trPr>
        <w:tc>
          <w:tcPr>
            <w:tcW w:w="1701" w:type="dxa"/>
            <w:tcBorders>
              <w:top w:val="nil"/>
              <w:left w:val="nil"/>
              <w:bottom w:val="nil"/>
              <w:right w:val="nil"/>
            </w:tcBorders>
            <w:vAlign w:val="center"/>
          </w:tcPr>
          <w:p>
            <w:pPr>
              <w:spacing w:line="0" w:lineRule="atLeast"/>
              <w:jc w:val="distribute"/>
              <w:rPr>
                <w:rFonts w:ascii="Meiryo UI" w:hAnsi="Meiryo UI" w:eastAsia="Meiryo UI"/>
                <w:szCs w:val="21"/>
              </w:rPr>
            </w:pPr>
            <w:r>
              <w:rPr>
                <w:rFonts w:hint="eastAsia" w:ascii="Meiryo UI" w:hAnsi="Meiryo UI" w:eastAsia="Meiryo UI"/>
                <w:szCs w:val="21"/>
              </w:rPr>
              <w:t>所在地</w:t>
            </w:r>
          </w:p>
        </w:tc>
        <w:tc>
          <w:tcPr>
            <w:tcW w:w="4677" w:type="dxa"/>
            <w:gridSpan w:val="2"/>
            <w:tcBorders>
              <w:top w:val="nil"/>
              <w:left w:val="nil"/>
              <w:bottom w:val="nil"/>
              <w:right w:val="nil"/>
            </w:tcBorders>
            <w:vAlign w:val="center"/>
          </w:tcPr>
          <w:p>
            <w:pPr>
              <w:spacing w:line="0" w:lineRule="atLeast"/>
              <w:rPr>
                <w:rFonts w:ascii="Meiryo UI" w:hAnsi="Meiryo UI" w:eastAsia="Meiryo UI"/>
                <w:szCs w:val="21"/>
              </w:rPr>
            </w:pPr>
          </w:p>
          <w:p>
            <w:pPr>
              <w:spacing w:line="0" w:lineRule="atLeast"/>
              <w:rPr>
                <w:rFonts w:ascii="Meiryo UI" w:hAnsi="Meiryo UI" w:eastAsia="Meiryo U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701" w:type="dxa"/>
            <w:tcBorders>
              <w:top w:val="nil"/>
              <w:left w:val="nil"/>
              <w:bottom w:val="nil"/>
              <w:right w:val="nil"/>
            </w:tcBorders>
            <w:vAlign w:val="center"/>
          </w:tcPr>
          <w:p>
            <w:pPr>
              <w:spacing w:line="0" w:lineRule="atLeast"/>
              <w:jc w:val="distribute"/>
              <w:rPr>
                <w:rFonts w:ascii="Meiryo UI" w:hAnsi="Meiryo UI" w:eastAsia="Meiryo UI"/>
                <w:szCs w:val="21"/>
              </w:rPr>
            </w:pPr>
            <w:r>
              <w:rPr>
                <w:rFonts w:hint="eastAsia" w:ascii="Meiryo UI" w:hAnsi="Meiryo UI" w:eastAsia="Meiryo UI"/>
                <w:szCs w:val="21"/>
              </w:rPr>
              <w:t>商号また名称</w:t>
            </w:r>
          </w:p>
        </w:tc>
        <w:tc>
          <w:tcPr>
            <w:tcW w:w="4677" w:type="dxa"/>
            <w:gridSpan w:val="2"/>
            <w:tcBorders>
              <w:top w:val="nil"/>
              <w:left w:val="nil"/>
              <w:bottom w:val="nil"/>
              <w:right w:val="nil"/>
            </w:tcBorders>
            <w:vAlign w:val="center"/>
          </w:tcPr>
          <w:p>
            <w:pPr>
              <w:spacing w:line="0" w:lineRule="atLeast"/>
              <w:rPr>
                <w:rFonts w:ascii="Meiryo UI" w:hAnsi="Meiryo UI" w:eastAsia="Meiryo UI"/>
                <w:szCs w:val="21"/>
              </w:rPr>
            </w:pPr>
          </w:p>
          <w:p>
            <w:pPr>
              <w:spacing w:line="0" w:lineRule="atLeast"/>
              <w:rPr>
                <w:rFonts w:hint="eastAsia" w:ascii="Meiryo UI" w:hAnsi="Meiryo UI" w:eastAsia="Meiryo UI"/>
                <w:szCs w:val="21"/>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 w:hRule="atLeast"/>
        </w:trPr>
        <w:tc>
          <w:tcPr>
            <w:tcW w:w="1701" w:type="dxa"/>
            <w:tcBorders>
              <w:top w:val="nil"/>
              <w:left w:val="nil"/>
              <w:bottom w:val="nil"/>
              <w:right w:val="nil"/>
            </w:tcBorders>
            <w:vAlign w:val="center"/>
          </w:tcPr>
          <w:p>
            <w:pPr>
              <w:spacing w:line="0" w:lineRule="atLeast"/>
              <w:jc w:val="distribute"/>
              <w:rPr>
                <w:rFonts w:ascii="Meiryo UI" w:hAnsi="Meiryo UI" w:eastAsia="Meiryo UI"/>
                <w:szCs w:val="21"/>
              </w:rPr>
            </w:pPr>
            <w:r>
              <w:rPr>
                <w:rFonts w:hint="eastAsia" w:ascii="Meiryo UI" w:hAnsi="Meiryo UI" w:eastAsia="Meiryo UI"/>
                <w:szCs w:val="21"/>
              </w:rPr>
              <w:t>代表者職氏名</w:t>
            </w:r>
          </w:p>
        </w:tc>
        <w:tc>
          <w:tcPr>
            <w:tcW w:w="4110" w:type="dxa"/>
            <w:tcBorders>
              <w:top w:val="nil"/>
              <w:left w:val="nil"/>
              <w:bottom w:val="nil"/>
              <w:right w:val="nil"/>
            </w:tcBorders>
            <w:vAlign w:val="center"/>
          </w:tcPr>
          <w:p>
            <w:pPr>
              <w:spacing w:line="0" w:lineRule="atLeast"/>
              <w:rPr>
                <w:rFonts w:ascii="Meiryo UI" w:hAnsi="Meiryo UI" w:eastAsia="Meiryo UI"/>
                <w:szCs w:val="21"/>
              </w:rPr>
            </w:pPr>
          </w:p>
          <w:p>
            <w:pPr>
              <w:spacing w:line="0" w:lineRule="atLeast"/>
              <w:rPr>
                <w:rFonts w:ascii="Meiryo UI" w:hAnsi="Meiryo UI" w:eastAsia="Meiryo UI"/>
                <w:szCs w:val="21"/>
              </w:rPr>
            </w:pPr>
          </w:p>
        </w:tc>
        <w:tc>
          <w:tcPr>
            <w:tcW w:w="567" w:type="dxa"/>
            <w:tcBorders>
              <w:top w:val="nil"/>
              <w:left w:val="nil"/>
              <w:bottom w:val="nil"/>
              <w:right w:val="nil"/>
            </w:tcBorders>
            <w:vAlign w:val="center"/>
          </w:tcPr>
          <w:p>
            <w:pPr>
              <w:spacing w:line="0" w:lineRule="atLeast"/>
              <w:rPr>
                <w:rFonts w:ascii="Meiryo UI" w:hAnsi="Meiryo UI" w:eastAsia="Meiryo UI"/>
                <w:szCs w:val="21"/>
                <w:bdr w:val="single" w:color="auto" w:sz="4" w:space="0"/>
              </w:rPr>
            </w:pPr>
            <w:r>
              <w:rPr>
                <w:rFonts w:hint="eastAsia" w:ascii="Meiryo UI" w:hAnsi="Meiryo UI" w:eastAsia="Meiryo UI"/>
                <w:szCs w:val="21"/>
                <w:bdr w:val="single" w:color="auto" w:sz="4" w:space="0"/>
              </w:rPr>
              <w:t>印</w:t>
            </w:r>
          </w:p>
        </w:tc>
      </w:tr>
    </w:tbl>
    <w:p>
      <w:pPr>
        <w:spacing w:line="0" w:lineRule="atLeast"/>
        <w:rPr>
          <w:rFonts w:ascii="Meiryo UI" w:hAnsi="Meiryo UI" w:eastAsia="Meiryo UI"/>
          <w:szCs w:val="21"/>
        </w:rPr>
      </w:pPr>
    </w:p>
    <w:p>
      <w:pPr>
        <w:spacing w:line="0" w:lineRule="atLeast"/>
        <w:ind w:firstLine="210" w:firstLineChars="100"/>
        <w:rPr>
          <w:rFonts w:ascii="Meiryo UI" w:hAnsi="Meiryo UI" w:eastAsia="Meiryo UI" w:cs="Times New Roman"/>
          <w:szCs w:val="21"/>
        </w:rPr>
      </w:pPr>
      <w:r>
        <w:rPr>
          <w:rFonts w:hint="eastAsia" w:ascii="Meiryo UI" w:hAnsi="Meiryo UI" w:eastAsia="Meiryo UI" w:cs="Times New Roman"/>
          <w:szCs w:val="21"/>
        </w:rPr>
        <w:t>私は、豊後大野市民病院が実施する</w:t>
      </w:r>
      <w:r>
        <w:rPr>
          <w:rFonts w:hint="eastAsia" w:ascii="Meiryo UI" w:hAnsi="Meiryo UI" w:eastAsia="Meiryo UI"/>
          <w:szCs w:val="21"/>
        </w:rPr>
        <w:t>清掃管理業務委託事業者選定公募型プロポーザル</w:t>
      </w:r>
      <w:r>
        <w:rPr>
          <w:rFonts w:hint="eastAsia" w:ascii="Meiryo UI" w:hAnsi="Meiryo UI" w:eastAsia="Meiryo UI" w:cs="Times New Roman"/>
          <w:szCs w:val="21"/>
        </w:rPr>
        <w:t>の参加申し込みにあたり、次の事項を誓約します。</w:t>
      </w:r>
    </w:p>
    <w:p>
      <w:pPr>
        <w:pStyle w:val="7"/>
        <w:spacing w:line="0" w:lineRule="atLeast"/>
        <w:ind w:left="0" w:leftChars="0" w:firstLine="210" w:firstLineChars="100"/>
        <w:rPr>
          <w:rFonts w:ascii="Meiryo UI" w:hAnsi="Meiryo UI" w:eastAsia="Meiryo UI"/>
          <w:szCs w:val="21"/>
        </w:rPr>
      </w:pPr>
      <w:r>
        <w:rPr>
          <w:rFonts w:hint="eastAsia" w:ascii="Meiryo UI" w:hAnsi="Meiryo UI" w:eastAsia="Meiryo UI" w:cs="Times New Roman"/>
          <w:szCs w:val="21"/>
        </w:rPr>
        <w:t>なお、豊後大野市民病院が必要な場合には、警察に照会することについて承諾します。</w:t>
      </w:r>
    </w:p>
    <w:p>
      <w:pPr>
        <w:pStyle w:val="7"/>
        <w:spacing w:line="0" w:lineRule="atLeast"/>
        <w:ind w:left="0" w:leftChars="0" w:firstLine="210" w:firstLineChars="100"/>
        <w:rPr>
          <w:rFonts w:ascii="Meiryo UI" w:hAnsi="Meiryo UI" w:eastAsia="Meiryo UI" w:cs="Times New Roman"/>
          <w:szCs w:val="21"/>
        </w:rPr>
      </w:pPr>
      <w:r>
        <w:rPr>
          <w:rFonts w:hint="eastAsia" w:ascii="Meiryo UI" w:hAnsi="Meiryo UI" w:eastAsia="Meiryo UI" w:cs="Times New Roman"/>
          <w:szCs w:val="21"/>
        </w:rPr>
        <w:t>また、照会で確認された情報は、今後、私が、豊後大野市民病院と行う他の契約における身分確認に利用することに同意します。</w:t>
      </w:r>
    </w:p>
    <w:p>
      <w:pPr>
        <w:spacing w:line="0" w:lineRule="atLeast"/>
        <w:rPr>
          <w:rFonts w:ascii="Meiryo UI" w:hAnsi="Meiryo UI" w:eastAsia="Meiryo UI" w:cs="Times New Roman"/>
          <w:szCs w:val="21"/>
        </w:rPr>
      </w:pPr>
    </w:p>
    <w:p>
      <w:pPr>
        <w:spacing w:line="0" w:lineRule="atLeast"/>
        <w:ind w:left="210" w:hanging="210" w:hangingChars="100"/>
        <w:rPr>
          <w:rFonts w:ascii="Meiryo UI" w:hAnsi="Meiryo UI" w:eastAsia="Meiryo UI"/>
          <w:szCs w:val="21"/>
        </w:rPr>
      </w:pPr>
      <w:r>
        <w:rPr>
          <w:rFonts w:hint="eastAsia" w:ascii="Meiryo UI" w:hAnsi="Meiryo UI" w:eastAsia="Meiryo UI"/>
          <w:szCs w:val="21"/>
        </w:rPr>
        <w:t>１．</w:t>
      </w:r>
      <w:r>
        <w:rPr>
          <w:rFonts w:hint="eastAsia" w:ascii="Meiryo UI" w:hAnsi="Meiryo UI" w:eastAsia="Meiryo UI" w:cs="Times New Roman"/>
          <w:szCs w:val="21"/>
        </w:rPr>
        <w:t>参加申込書の提出に際し、</w:t>
      </w:r>
      <w:r>
        <w:rPr>
          <w:rFonts w:hint="eastAsia" w:ascii="Meiryo UI" w:hAnsi="Meiryo UI" w:eastAsia="Meiryo UI"/>
          <w:kern w:val="0"/>
          <w:szCs w:val="21"/>
        </w:rPr>
        <w:t>令和</w:t>
      </w:r>
      <w:r>
        <w:rPr>
          <w:rFonts w:hint="eastAsia" w:ascii="Meiryo UI" w:hAnsi="Meiryo UI" w:eastAsia="Meiryo UI"/>
          <w:kern w:val="0"/>
          <w:szCs w:val="21"/>
          <w:lang w:val="en-US" w:eastAsia="ja-JP"/>
        </w:rPr>
        <w:t>7</w:t>
      </w:r>
      <w:r>
        <w:rPr>
          <w:rFonts w:hint="eastAsia" w:ascii="Meiryo UI" w:hAnsi="Meiryo UI" w:eastAsia="Meiryo UI"/>
          <w:kern w:val="0"/>
          <w:szCs w:val="21"/>
        </w:rPr>
        <w:t>・</w:t>
      </w:r>
      <w:r>
        <w:rPr>
          <w:rFonts w:hint="eastAsia" w:ascii="Meiryo UI" w:hAnsi="Meiryo UI" w:eastAsia="Meiryo UI"/>
          <w:kern w:val="0"/>
          <w:szCs w:val="21"/>
          <w:lang w:val="en-US" w:eastAsia="ja-JP"/>
        </w:rPr>
        <w:t>8</w:t>
      </w:r>
      <w:r>
        <w:rPr>
          <w:rFonts w:hint="eastAsia" w:ascii="Meiryo UI" w:hAnsi="Meiryo UI" w:eastAsia="Meiryo UI"/>
          <w:kern w:val="0"/>
          <w:szCs w:val="21"/>
        </w:rPr>
        <w:t>年度豊後大野市民病院清掃管理業務委託事業者選定公募型プロポーザル実施要領</w:t>
      </w:r>
      <w:r>
        <w:rPr>
          <w:rFonts w:hint="eastAsia" w:ascii="Meiryo UI" w:hAnsi="Meiryo UI" w:eastAsia="Meiryo UI" w:cs="Times New Roman"/>
          <w:szCs w:val="21"/>
        </w:rPr>
        <w:t>の内容について十分理解し、承知の上で申し込みます。</w:t>
      </w:r>
    </w:p>
    <w:p>
      <w:pPr>
        <w:spacing w:line="0" w:lineRule="atLeast"/>
        <w:ind w:left="210" w:hanging="210" w:hangingChars="100"/>
        <w:rPr>
          <w:rFonts w:ascii="Meiryo UI" w:hAnsi="Meiryo UI" w:eastAsia="Meiryo UI" w:cs="Times New Roman"/>
          <w:szCs w:val="21"/>
        </w:rPr>
      </w:pPr>
    </w:p>
    <w:p>
      <w:pPr>
        <w:spacing w:line="0" w:lineRule="atLeast"/>
        <w:ind w:left="210" w:hanging="210" w:hangingChars="100"/>
        <w:rPr>
          <w:rFonts w:ascii="Meiryo UI" w:hAnsi="Meiryo UI" w:eastAsia="Meiryo UI" w:cs="Times New Roman"/>
          <w:szCs w:val="21"/>
        </w:rPr>
      </w:pPr>
      <w:r>
        <w:rPr>
          <w:rFonts w:hint="eastAsia" w:ascii="Meiryo UI" w:hAnsi="Meiryo UI" w:eastAsia="Meiryo UI" w:cs="Times New Roman"/>
          <w:szCs w:val="21"/>
        </w:rPr>
        <w:t>２．令和</w:t>
      </w:r>
      <w:r>
        <w:rPr>
          <w:rFonts w:hint="eastAsia" w:ascii="Meiryo UI" w:hAnsi="Meiryo UI" w:eastAsia="Meiryo UI" w:cs="Times New Roman"/>
          <w:szCs w:val="21"/>
          <w:lang w:val="en-US" w:eastAsia="ja-JP"/>
        </w:rPr>
        <w:t>7</w:t>
      </w:r>
      <w:r>
        <w:rPr>
          <w:rFonts w:hint="eastAsia" w:ascii="Meiryo UI" w:hAnsi="Meiryo UI" w:eastAsia="Meiryo UI" w:cs="Times New Roman"/>
          <w:szCs w:val="21"/>
        </w:rPr>
        <w:t>・</w:t>
      </w:r>
      <w:r>
        <w:rPr>
          <w:rFonts w:hint="eastAsia" w:ascii="Meiryo UI" w:hAnsi="Meiryo UI" w:eastAsia="Meiryo UI" w:cs="Times New Roman"/>
          <w:szCs w:val="21"/>
          <w:lang w:val="en-US" w:eastAsia="ja-JP"/>
        </w:rPr>
        <w:t>8</w:t>
      </w:r>
      <w:r>
        <w:rPr>
          <w:rFonts w:hint="eastAsia" w:ascii="Meiryo UI" w:hAnsi="Meiryo UI" w:eastAsia="Meiryo UI" w:cs="Times New Roman"/>
          <w:szCs w:val="21"/>
        </w:rPr>
        <w:t>年度</w:t>
      </w:r>
      <w:r>
        <w:rPr>
          <w:rFonts w:hint="eastAsia" w:ascii="Meiryo UI" w:hAnsi="Meiryo UI" w:eastAsia="Meiryo UI"/>
          <w:kern w:val="0"/>
          <w:szCs w:val="21"/>
        </w:rPr>
        <w:t>豊後大野市民病院清掃管理業務委託事業者選定公募型プロポーザル実施要領</w:t>
      </w:r>
      <w:r>
        <w:rPr>
          <w:rFonts w:hint="eastAsia" w:ascii="Meiryo UI" w:hAnsi="Meiryo UI" w:eastAsia="Meiryo UI" w:cs="Times New Roman"/>
          <w:szCs w:val="21"/>
        </w:rPr>
        <w:t>の「４．指名要件」に定める必要な資格を有します。</w:t>
      </w:r>
    </w:p>
    <w:p>
      <w:pPr>
        <w:spacing w:line="0" w:lineRule="atLeast"/>
        <w:ind w:left="210" w:hanging="210" w:hangingChars="100"/>
        <w:rPr>
          <w:rFonts w:ascii="Meiryo UI" w:hAnsi="Meiryo UI" w:eastAsia="Meiryo UI" w:cs="Times New Roman"/>
          <w:szCs w:val="21"/>
        </w:rPr>
      </w:pPr>
    </w:p>
    <w:p>
      <w:pPr>
        <w:spacing w:line="0" w:lineRule="atLeast"/>
        <w:rPr>
          <w:rFonts w:ascii="Meiryo UI" w:hAnsi="Meiryo UI" w:eastAsia="Meiryo UI" w:cs="Times New Roman"/>
          <w:szCs w:val="21"/>
        </w:rPr>
      </w:pPr>
      <w:r>
        <w:rPr>
          <w:rFonts w:hint="eastAsia" w:ascii="Meiryo UI" w:hAnsi="Meiryo UI" w:eastAsia="Meiryo UI" w:cs="Times New Roman"/>
          <w:szCs w:val="21"/>
        </w:rPr>
        <w:t>３．自己又は自己の役員等が、次のいずれにも該当する者ではありません。</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暴力団（暴力団員による不当な行為の防止等に関する法律（平成３年法律第77号）第２条第２号に規定する暴力団をいう。以下同じ。）</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暴力団員（同法第２条第６号に規定する暴力団員をいう。以下同じ。）</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暴力団員が役員となっている事業者</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暴力団員であることを知りながら、その者を雇用・使用している者</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暴力団員であることを知りながら、その者と下請契約又は資材、原材料の購入契約等を締結している者</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暴力団（員）に経済上の利益や便宜を供与している者</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役員等が暴力団（員）と社会通念上ふさわしくない交際を有するなど社会的に非難される関係を有している者</w:t>
      </w:r>
    </w:p>
    <w:p>
      <w:pPr>
        <w:pStyle w:val="7"/>
        <w:numPr>
          <w:ilvl w:val="0"/>
          <w:numId w:val="1"/>
        </w:numPr>
        <w:spacing w:line="0" w:lineRule="atLeast"/>
        <w:ind w:leftChars="0"/>
        <w:rPr>
          <w:rFonts w:ascii="Meiryo UI" w:hAnsi="Meiryo UI" w:eastAsia="Meiryo UI" w:cs="Times New Roman"/>
          <w:szCs w:val="21"/>
        </w:rPr>
      </w:pPr>
      <w:r>
        <w:rPr>
          <w:rFonts w:hint="eastAsia" w:ascii="Meiryo UI" w:hAnsi="Meiryo UI" w:eastAsia="Meiryo UI" w:cs="Times New Roman"/>
          <w:szCs w:val="21"/>
        </w:rPr>
        <w:t>暴力団又は暴力団員であることを知りながらこれらを利用している者</w:t>
      </w:r>
    </w:p>
    <w:p>
      <w:pPr>
        <w:spacing w:line="0" w:lineRule="atLeast"/>
        <w:ind w:left="210" w:hanging="210" w:hangingChars="100"/>
        <w:rPr>
          <w:rFonts w:ascii="Meiryo UI" w:hAnsi="Meiryo UI" w:eastAsia="Meiryo UI" w:cs="Times New Roman"/>
          <w:szCs w:val="21"/>
        </w:rPr>
      </w:pPr>
    </w:p>
    <w:p>
      <w:pPr>
        <w:spacing w:line="0" w:lineRule="atLeast"/>
        <w:ind w:left="210" w:hanging="210" w:hangingChars="100"/>
        <w:rPr>
          <w:rFonts w:ascii="Meiryo UI" w:hAnsi="Meiryo UI" w:eastAsia="Meiryo UI" w:cs="Times New Roman"/>
          <w:szCs w:val="21"/>
        </w:rPr>
      </w:pPr>
      <w:r>
        <w:rPr>
          <w:rFonts w:hint="eastAsia" w:ascii="Meiryo UI" w:hAnsi="Meiryo UI" w:eastAsia="Meiryo UI" w:cs="Times New Roman"/>
          <w:szCs w:val="21"/>
          <w:lang w:val="en-US" w:eastAsia="ja-JP"/>
        </w:rPr>
        <w:t>4</w:t>
      </w:r>
      <w:r>
        <w:rPr>
          <w:rFonts w:hint="eastAsia" w:ascii="Meiryo UI" w:hAnsi="Meiryo UI" w:eastAsia="Meiryo UI" w:cs="Times New Roman"/>
          <w:szCs w:val="21"/>
        </w:rPr>
        <w:t>.</w:t>
      </w:r>
      <w:r>
        <w:rPr>
          <w:rFonts w:hint="eastAsia" w:ascii="Meiryo UI" w:hAnsi="Meiryo UI" w:eastAsia="Meiryo UI" w:cs="Times New Roman"/>
          <w:szCs w:val="21"/>
          <w:lang w:val="en-US" w:eastAsia="ja-JP"/>
        </w:rPr>
        <w:t>3</w:t>
      </w:r>
      <w:bookmarkStart w:id="0" w:name="_GoBack"/>
      <w:bookmarkEnd w:id="0"/>
      <w:r>
        <w:rPr>
          <w:rFonts w:hint="eastAsia" w:ascii="Meiryo UI" w:hAnsi="Meiryo UI" w:eastAsia="Meiryo UI" w:cs="Times New Roman"/>
          <w:szCs w:val="21"/>
        </w:rPr>
        <w:t>の（１）から（８）までに掲げる者が、その経営に実質的に関与している法人その他の団体又は個人ではありません。</w:t>
      </w:r>
    </w:p>
    <w:p>
      <w:pPr>
        <w:widowControl/>
        <w:spacing w:line="0" w:lineRule="atLeast"/>
        <w:jc w:val="left"/>
        <w:rPr>
          <w:rFonts w:ascii="Meiryo UI" w:hAnsi="Meiryo UI" w:eastAsia="Meiryo UI"/>
          <w:szCs w:val="21"/>
        </w:rPr>
      </w:pPr>
    </w:p>
    <w:p/>
    <w:sectPr>
      <w:pgSz w:w="11906" w:h="16838"/>
      <w:pgMar w:top="851" w:right="851" w:bottom="851"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Meiryo UI">
    <w:panose1 w:val="020B0604030504040204"/>
    <w:charset w:val="80"/>
    <w:family w:val="modern"/>
    <w:pitch w:val="default"/>
    <w:sig w:usb0="E00002FF" w:usb1="6AC7FFFF" w:usb2="0800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46604"/>
    <w:multiLevelType w:val="multilevel"/>
    <w:tmpl w:val="5FF46604"/>
    <w:lvl w:ilvl="0" w:tentative="0">
      <w:start w:val="1"/>
      <w:numFmt w:val="decimalFullWidth"/>
      <w:lvlText w:val="（%1）"/>
      <w:lvlJc w:val="left"/>
      <w:pPr>
        <w:ind w:left="720" w:hanging="72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A2"/>
    <w:rsid w:val="00245261"/>
    <w:rsid w:val="006317B8"/>
    <w:rsid w:val="008542A3"/>
    <w:rsid w:val="00BB04A2"/>
    <w:rsid w:val="00CC27B6"/>
    <w:rsid w:val="1BE15F5F"/>
    <w:rsid w:val="1CDC1FF7"/>
    <w:rsid w:val="3DF250D1"/>
    <w:rsid w:val="425F40CB"/>
    <w:rsid w:val="49E05DA2"/>
    <w:rsid w:val="51EE49ED"/>
    <w:rsid w:val="681A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6"/>
    <w:unhideWhenUsed/>
    <w:qFormat/>
    <w:uiPriority w:val="99"/>
    <w:pPr>
      <w:jc w:val="center"/>
    </w:pPr>
    <w:rPr>
      <w:rFonts w:asciiTheme="minorEastAsia" w:hAnsiTheme="minorEastAsia"/>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記 (文字)"/>
    <w:basedOn w:val="3"/>
    <w:link w:val="2"/>
    <w:qFormat/>
    <w:uiPriority w:val="99"/>
    <w:rPr>
      <w:rFonts w:asciiTheme="minorEastAsia" w:hAnsiTheme="minorEastAsia"/>
    </w:rPr>
  </w:style>
  <w:style w:type="paragraph" w:styleId="7">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704</Characters>
  <Lines>5</Lines>
  <Paragraphs>1</Paragraphs>
  <TotalTime>2</TotalTime>
  <ScaleCrop>false</ScaleCrop>
  <LinksUpToDate>false</LinksUpToDate>
  <CharactersWithSpaces>826</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2020-11-04T10:44:00Z</dcterms:created>
  <dc:creator>WJ167</dc:creator>
  <cp:lastModifiedBy>HPUSER</cp:lastModifiedBy>
  <dcterms:modified xsi:type="dcterms:W3CDTF">2024-12-20T02:03:03Z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